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95" w:rsidRPr="003B6095" w:rsidRDefault="003B6095" w:rsidP="003B6095">
      <w:pPr>
        <w:pStyle w:val="Defaul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095">
        <w:rPr>
          <w:rFonts w:ascii="Times New Roman" w:hAnsi="Times New Roman" w:cs="Times New Roman"/>
          <w:b/>
          <w:bCs/>
          <w:noProof/>
          <w:sz w:val="32"/>
          <w:szCs w:val="32"/>
          <w:lang w:eastAsia="lv-LV"/>
        </w:rPr>
        <w:drawing>
          <wp:inline distT="0" distB="0" distL="0" distR="0">
            <wp:extent cx="2333625" cy="2723762"/>
            <wp:effectExtent l="0" t="0" r="0" b="635"/>
            <wp:docPr id="1" name="Attēls 1" descr="C:\Users\ibrie\AppData\Local\Temp\4 Attēls vēst sekcijai LU konferencei, 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ie\AppData\Local\Temp\4 Attēls vēst sekcijai LU konferencei, 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60" cy="27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3B6095">
        <w:rPr>
          <w:rFonts w:ascii="Times New Roman" w:hAnsi="Times New Roman" w:cs="Times New Roman"/>
          <w:sz w:val="18"/>
          <w:szCs w:val="18"/>
        </w:rPr>
        <w:t xml:space="preserve">Sv. Elizabete no </w:t>
      </w:r>
      <w:proofErr w:type="spellStart"/>
      <w:r w:rsidRPr="003B6095">
        <w:rPr>
          <w:rFonts w:ascii="Times New Roman" w:hAnsi="Times New Roman" w:cs="Times New Roman"/>
          <w:sz w:val="18"/>
          <w:szCs w:val="18"/>
        </w:rPr>
        <w:t>Tīringenes</w:t>
      </w:r>
      <w:proofErr w:type="spellEnd"/>
      <w:r w:rsidRPr="003B6095">
        <w:rPr>
          <w:rFonts w:ascii="Times New Roman" w:hAnsi="Times New Roman" w:cs="Times New Roman"/>
          <w:sz w:val="18"/>
          <w:szCs w:val="18"/>
        </w:rPr>
        <w:t xml:space="preserve"> (1207–1231) rūpēs par mēra slimo</w:t>
      </w:r>
    </w:p>
    <w:p w:rsidR="003B6095" w:rsidRPr="003B6095" w:rsidRDefault="003B6095" w:rsidP="003B6095">
      <w:pPr>
        <w:pStyle w:val="Defaul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B60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3B6095">
        <w:rPr>
          <w:rFonts w:ascii="Times New Roman" w:hAnsi="Times New Roman" w:cs="Times New Roman"/>
          <w:sz w:val="18"/>
          <w:szCs w:val="18"/>
        </w:rPr>
        <w:t xml:space="preserve">Reljefs, fragments, meistars nezināms, 1542, </w:t>
      </w:r>
      <w:proofErr w:type="spellStart"/>
      <w:r w:rsidRPr="003B6095">
        <w:rPr>
          <w:rFonts w:ascii="Times New Roman" w:hAnsi="Times New Roman" w:cs="Times New Roman"/>
          <w:sz w:val="18"/>
          <w:szCs w:val="18"/>
        </w:rPr>
        <w:t>Landgrāfa</w:t>
      </w:r>
      <w:proofErr w:type="spellEnd"/>
      <w:r w:rsidRPr="003B6095">
        <w:rPr>
          <w:rFonts w:ascii="Times New Roman" w:hAnsi="Times New Roman" w:cs="Times New Roman"/>
          <w:sz w:val="18"/>
          <w:szCs w:val="18"/>
        </w:rPr>
        <w:t xml:space="preserve"> pils, </w:t>
      </w:r>
      <w:r w:rsidRPr="003B609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Marburga </w:t>
      </w:r>
      <w:proofErr w:type="spellStart"/>
      <w:r w:rsidRPr="003B6095">
        <w:rPr>
          <w:rFonts w:ascii="Times New Roman" w:hAnsi="Times New Roman" w:cs="Times New Roman"/>
          <w:sz w:val="18"/>
          <w:szCs w:val="18"/>
        </w:rPr>
        <w:t>Landgrafenschloss</w:t>
      </w:r>
      <w:proofErr w:type="spellEnd"/>
      <w:r w:rsidRPr="003B60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6095">
        <w:rPr>
          <w:rFonts w:ascii="Times New Roman" w:hAnsi="Times New Roman" w:cs="Times New Roman"/>
          <w:sz w:val="18"/>
          <w:szCs w:val="18"/>
        </w:rPr>
        <w:t>Marburg</w:t>
      </w:r>
      <w:proofErr w:type="spellEnd"/>
    </w:p>
    <w:p w:rsidR="003B6095" w:rsidRPr="003B6095" w:rsidRDefault="003B6095" w:rsidP="003B6095">
      <w:pPr>
        <w:pStyle w:val="Defaul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B6095">
        <w:rPr>
          <w:rFonts w:ascii="Times New Roman" w:hAnsi="Times New Roman" w:cs="Times New Roman"/>
          <w:sz w:val="18"/>
          <w:szCs w:val="18"/>
        </w:rPr>
        <w:t xml:space="preserve">© Foto Andris </w:t>
      </w:r>
      <w:proofErr w:type="spellStart"/>
      <w:r w:rsidRPr="003B6095">
        <w:rPr>
          <w:rFonts w:ascii="Times New Roman" w:hAnsi="Times New Roman" w:cs="Times New Roman"/>
          <w:sz w:val="18"/>
          <w:szCs w:val="18"/>
        </w:rPr>
        <w:t>Levans</w:t>
      </w:r>
      <w:proofErr w:type="spellEnd"/>
      <w:r w:rsidRPr="003B6095">
        <w:rPr>
          <w:rFonts w:ascii="Times New Roman" w:hAnsi="Times New Roman" w:cs="Times New Roman"/>
          <w:sz w:val="18"/>
          <w:szCs w:val="18"/>
        </w:rPr>
        <w:t>, 2018</w:t>
      </w:r>
    </w:p>
    <w:p w:rsidR="003B6095" w:rsidRDefault="003B6095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095" w:rsidRDefault="003B6095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309A" w:rsidRPr="003B6095" w:rsidRDefault="0078309A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095">
        <w:rPr>
          <w:rFonts w:ascii="Times New Roman" w:hAnsi="Times New Roman" w:cs="Times New Roman"/>
          <w:b/>
          <w:bCs/>
          <w:sz w:val="28"/>
          <w:szCs w:val="28"/>
        </w:rPr>
        <w:t>Dzīve ar sērgu</w:t>
      </w:r>
    </w:p>
    <w:p w:rsidR="0078309A" w:rsidRPr="003B6095" w:rsidRDefault="0078309A" w:rsidP="007830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6095">
        <w:rPr>
          <w:rFonts w:ascii="Times New Roman" w:hAnsi="Times New Roman" w:cs="Times New Roman"/>
          <w:b/>
          <w:bCs/>
          <w:sz w:val="28"/>
          <w:szCs w:val="28"/>
        </w:rPr>
        <w:t>Sociālā pieredze un transformācijas procesi krīzes laika sabiedrībās Latvijas un Eiropas vēsturē</w:t>
      </w:r>
    </w:p>
    <w:p w:rsidR="0078309A" w:rsidRPr="003B6095" w:rsidRDefault="0078309A" w:rsidP="007830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Life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with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 </w:t>
      </w:r>
      <w:r w:rsidRPr="003B6095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disease</w:t>
      </w:r>
    </w:p>
    <w:p w:rsidR="0078309A" w:rsidRPr="003B6095" w:rsidRDefault="0078309A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Social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experience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transformation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processes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crisis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societies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Latvian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European</w:t>
      </w:r>
      <w:proofErr w:type="spellEnd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B6095">
        <w:rPr>
          <w:rFonts w:ascii="Times New Roman" w:eastAsia="Times New Roman" w:hAnsi="Times New Roman" w:cs="Times New Roman"/>
          <w:sz w:val="28"/>
          <w:szCs w:val="28"/>
          <w:lang w:eastAsia="lv-LV"/>
        </w:rPr>
        <w:t>history</w:t>
      </w:r>
      <w:proofErr w:type="spellEnd"/>
    </w:p>
    <w:p w:rsidR="0078309A" w:rsidRDefault="0078309A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09A" w:rsidRDefault="0078309A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09A" w:rsidRDefault="0078309A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Rīga, 2021. gada 24. februārī</w:t>
      </w:r>
    </w:p>
    <w:p w:rsidR="0078309A" w:rsidRDefault="0078309A" w:rsidP="00783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Trešdienā, sākums plkst. 10:00</w:t>
      </w:r>
    </w:p>
    <w:p w:rsidR="000C2A8F" w:rsidRDefault="0078309A" w:rsidP="003B60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auditorija tiešsaistē</w:t>
      </w:r>
    </w:p>
    <w:p w:rsidR="003B6095" w:rsidRPr="003B6095" w:rsidRDefault="003B6095" w:rsidP="003B60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759" w:rsidRPr="003B6095" w:rsidRDefault="00804676" w:rsidP="003B6095">
      <w:pPr>
        <w:pStyle w:val="Default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6095">
        <w:rPr>
          <w:rFonts w:ascii="Times New Roman" w:hAnsi="Times New Roman" w:cs="Times New Roman"/>
          <w:color w:val="auto"/>
          <w:sz w:val="26"/>
          <w:szCs w:val="26"/>
        </w:rPr>
        <w:t>Kopš izdomāta apokalipse, ar cilvēkiem nekas sliktāks notikt nevar. Sērgas, bads un dabas katastrofas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– stilizētas par pasaules gala vēstnešiem –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kopš tālas senatnes ir formējušas dažādu sabiedrību sociālo, politisko un kultūr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>u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pieredzi. 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Šīs pieredzes tēli 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– neatkarīgi no laikmeta un vietas – 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ir kolektīvās, 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tātad 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>arī mūsu atmiņas: pierakstītas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hronikās un statistikās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>, iepītas stāstos un romānos, freskās un svētbildēs, oper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>u</w:t>
      </w:r>
      <w:r w:rsidR="00306B41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libretos un blogos. Atmiņas atgādina, ka 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dzīve ar sērgu ir eksistenciāli svarīgs </w:t>
      </w:r>
      <w:r w:rsidR="004A3C3F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kolektīvs un individuāls 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E423E9" w:rsidRPr="003B6095">
        <w:rPr>
          <w:rFonts w:ascii="Times New Roman" w:hAnsi="Times New Roman" w:cs="Times New Roman"/>
          <w:color w:val="auto"/>
          <w:sz w:val="26"/>
          <w:szCs w:val="26"/>
        </w:rPr>
        <w:t>ie</w:t>
      </w:r>
      <w:r w:rsidR="00101123" w:rsidRPr="003B6095">
        <w:rPr>
          <w:rFonts w:ascii="Times New Roman" w:hAnsi="Times New Roman" w:cs="Times New Roman"/>
          <w:color w:val="auto"/>
          <w:sz w:val="26"/>
          <w:szCs w:val="26"/>
        </w:rPr>
        <w:t>dzīvojums</w:t>
      </w:r>
      <w:r w:rsidR="004A3C3F" w:rsidRPr="003B609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3738C" w:rsidRPr="003B6095" w:rsidRDefault="00BD05DB" w:rsidP="003B6095">
      <w:pPr>
        <w:pStyle w:val="Default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6095">
        <w:rPr>
          <w:rFonts w:ascii="Times New Roman" w:hAnsi="Times New Roman" w:cs="Times New Roman"/>
          <w:sz w:val="26"/>
          <w:szCs w:val="26"/>
        </w:rPr>
        <w:t xml:space="preserve">Konferences tēmas “Dzīve ar sērgu” fokusā ir vēsturisks skatījums uz to, kā epidēmiska rakstura slimības ietekmēja pagātnes sabiedrības. </w:t>
      </w:r>
      <w:r w:rsidR="00472759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Astoņos </w:t>
      </w:r>
      <w:r w:rsidR="006D38BE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zinātniskos </w:t>
      </w:r>
      <w:r w:rsidR="00472759" w:rsidRPr="003B6095">
        <w:rPr>
          <w:rFonts w:ascii="Times New Roman" w:hAnsi="Times New Roman" w:cs="Times New Roman"/>
          <w:color w:val="auto"/>
          <w:sz w:val="26"/>
          <w:szCs w:val="26"/>
        </w:rPr>
        <w:t>lasījumos tiks prezentēti pētījumos iegūti vērojumi par pieredz</w:t>
      </w:r>
      <w:r w:rsidR="006D38BE" w:rsidRPr="003B6095">
        <w:rPr>
          <w:rFonts w:ascii="Times New Roman" w:hAnsi="Times New Roman" w:cs="Times New Roman"/>
          <w:color w:val="auto"/>
          <w:sz w:val="26"/>
          <w:szCs w:val="26"/>
        </w:rPr>
        <w:t>i</w:t>
      </w:r>
      <w:r w:rsidR="004B296B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>un priekšstat</w:t>
      </w:r>
      <w:r w:rsidR="006D38BE" w:rsidRPr="003B6095">
        <w:rPr>
          <w:rFonts w:ascii="Times New Roman" w:hAnsi="Times New Roman" w:cs="Times New Roman"/>
          <w:color w:val="auto"/>
          <w:sz w:val="26"/>
          <w:szCs w:val="26"/>
        </w:rPr>
        <w:t>iem, kas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B296B" w:rsidRPr="003B6095">
        <w:rPr>
          <w:rFonts w:ascii="Times New Roman" w:hAnsi="Times New Roman" w:cs="Times New Roman"/>
          <w:color w:val="auto"/>
          <w:sz w:val="26"/>
          <w:szCs w:val="26"/>
        </w:rPr>
        <w:t>veido</w:t>
      </w:r>
      <w:r w:rsidR="006D38BE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jās saskarsmē ar </w:t>
      </w:r>
      <w:r w:rsidRPr="003B6095">
        <w:rPr>
          <w:rFonts w:ascii="Times New Roman" w:hAnsi="Times New Roman" w:cs="Times New Roman"/>
          <w:sz w:val="26"/>
          <w:szCs w:val="26"/>
        </w:rPr>
        <w:t>šād</w:t>
      </w:r>
      <w:r w:rsidR="006D38BE" w:rsidRPr="003B6095">
        <w:rPr>
          <w:rFonts w:ascii="Times New Roman" w:hAnsi="Times New Roman" w:cs="Times New Roman"/>
          <w:sz w:val="26"/>
          <w:szCs w:val="26"/>
        </w:rPr>
        <w:t>u</w:t>
      </w:r>
      <w:r w:rsidRPr="003B6095">
        <w:rPr>
          <w:rFonts w:ascii="Times New Roman" w:hAnsi="Times New Roman" w:cs="Times New Roman"/>
          <w:sz w:val="26"/>
          <w:szCs w:val="26"/>
        </w:rPr>
        <w:t xml:space="preserve"> slimību izraisītā</w:t>
      </w:r>
      <w:r w:rsidR="006D38BE" w:rsidRPr="003B6095">
        <w:rPr>
          <w:rFonts w:ascii="Times New Roman" w:hAnsi="Times New Roman" w:cs="Times New Roman"/>
          <w:sz w:val="26"/>
          <w:szCs w:val="26"/>
        </w:rPr>
        <w:t>m</w:t>
      </w:r>
      <w:r w:rsidRPr="003B6095">
        <w:rPr>
          <w:rFonts w:ascii="Times New Roman" w:hAnsi="Times New Roman" w:cs="Times New Roman"/>
          <w:sz w:val="26"/>
          <w:szCs w:val="26"/>
        </w:rPr>
        <w:t xml:space="preserve"> sociālā</w:t>
      </w:r>
      <w:r w:rsidR="006D38BE" w:rsidRPr="003B6095">
        <w:rPr>
          <w:rFonts w:ascii="Times New Roman" w:hAnsi="Times New Roman" w:cs="Times New Roman"/>
          <w:sz w:val="26"/>
          <w:szCs w:val="26"/>
        </w:rPr>
        <w:t>m, ekonomiskām, identitātes</w:t>
      </w:r>
      <w:r w:rsidRPr="003B6095">
        <w:rPr>
          <w:rFonts w:ascii="Times New Roman" w:hAnsi="Times New Roman" w:cs="Times New Roman"/>
          <w:sz w:val="26"/>
          <w:szCs w:val="26"/>
        </w:rPr>
        <w:t xml:space="preserve"> un cita veida krīz</w:t>
      </w:r>
      <w:r w:rsidR="006D38BE" w:rsidRPr="003B6095">
        <w:rPr>
          <w:rFonts w:ascii="Times New Roman" w:hAnsi="Times New Roman" w:cs="Times New Roman"/>
          <w:sz w:val="26"/>
          <w:szCs w:val="26"/>
        </w:rPr>
        <w:t>ēm</w:t>
      </w:r>
      <w:r w:rsidR="00B85A2F" w:rsidRPr="003B6095">
        <w:rPr>
          <w:rFonts w:ascii="Times New Roman" w:hAnsi="Times New Roman" w:cs="Times New Roman"/>
          <w:sz w:val="26"/>
          <w:szCs w:val="26"/>
        </w:rPr>
        <w:t>.</w:t>
      </w:r>
      <w:r w:rsidRPr="003B6095">
        <w:rPr>
          <w:rFonts w:ascii="Times New Roman" w:hAnsi="Times New Roman" w:cs="Times New Roman"/>
          <w:sz w:val="26"/>
          <w:szCs w:val="26"/>
        </w:rPr>
        <w:t xml:space="preserve"> </w:t>
      </w:r>
      <w:r w:rsidR="00B85A2F" w:rsidRPr="003B6095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4B296B" w:rsidRPr="003B6095">
        <w:rPr>
          <w:rFonts w:ascii="Times New Roman" w:hAnsi="Times New Roman" w:cs="Times New Roman"/>
          <w:color w:val="auto"/>
          <w:sz w:val="26"/>
          <w:szCs w:val="26"/>
        </w:rPr>
        <w:t>ociālie ierobežojumi, ieradumu maiņa, varas un zinātnes apjukums, baumas un sazvērestību teorijas, infekcijas slimības kā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nāves iemesls,</w:t>
      </w:r>
      <w:r w:rsidR="004B296B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 stigma un metafora ir vēsturiski fenomeni, kas 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>raksturo kultūras senajā Ēģiptē, Grieķijā un Orientā, viduslaiku Livonijā, agro jauno laiku Vidzemē, jaunajā Latvijas Republikā un Padomju Savienībā.</w:t>
      </w:r>
    </w:p>
    <w:p w:rsidR="004B296B" w:rsidRPr="003B6095" w:rsidRDefault="006D38BE" w:rsidP="003B6095">
      <w:pPr>
        <w:pStyle w:val="Defaul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Konference, kaut neklātienes klātienē, arvien ir atvērts akadēmisks forums, kurā aicināts </w:t>
      </w:r>
      <w:r w:rsidR="0078309A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uz sarunām un diskusijām 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ir katrs tagadnes </w:t>
      </w:r>
      <w:r w:rsidR="0078309A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un pagātnes 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>jautājumiem atvērts cilvēks</w:t>
      </w:r>
      <w:r w:rsidR="0078309A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. Šī foruma mērķis ir ne tikai dalīties ar referentu zinātniskajos pētījumos gūtajām </w:t>
      </w:r>
      <w:r w:rsidRPr="003B6095">
        <w:rPr>
          <w:rFonts w:ascii="Times New Roman" w:hAnsi="Times New Roman" w:cs="Times New Roman"/>
          <w:color w:val="auto"/>
          <w:sz w:val="26"/>
          <w:szCs w:val="26"/>
        </w:rPr>
        <w:t>atziņām un vērojumiem</w:t>
      </w:r>
      <w:r w:rsidR="0078309A" w:rsidRPr="003B6095">
        <w:rPr>
          <w:rFonts w:ascii="Times New Roman" w:hAnsi="Times New Roman" w:cs="Times New Roman"/>
          <w:color w:val="auto"/>
          <w:sz w:val="26"/>
          <w:szCs w:val="26"/>
        </w:rPr>
        <w:t xml:space="preserve">, bet arī </w:t>
      </w:r>
      <w:r w:rsidR="0078309A" w:rsidRPr="003B6095">
        <w:rPr>
          <w:rFonts w:ascii="Times New Roman" w:hAnsi="Times New Roman" w:cs="Times New Roman"/>
          <w:sz w:val="26"/>
          <w:szCs w:val="26"/>
        </w:rPr>
        <w:t xml:space="preserve">rosināt </w:t>
      </w:r>
      <w:r w:rsidR="006A3849" w:rsidRPr="003B6095">
        <w:rPr>
          <w:rFonts w:ascii="Times New Roman" w:hAnsi="Times New Roman" w:cs="Times New Roman"/>
          <w:sz w:val="26"/>
          <w:szCs w:val="26"/>
        </w:rPr>
        <w:t xml:space="preserve">uz </w:t>
      </w:r>
      <w:r w:rsidR="0078309A" w:rsidRPr="003B6095">
        <w:rPr>
          <w:rFonts w:ascii="Times New Roman" w:hAnsi="Times New Roman" w:cs="Times New Roman"/>
          <w:sz w:val="26"/>
          <w:szCs w:val="26"/>
        </w:rPr>
        <w:t xml:space="preserve">vēsturiski kritisku </w:t>
      </w:r>
      <w:proofErr w:type="spellStart"/>
      <w:r w:rsidR="0078309A" w:rsidRPr="003B6095">
        <w:rPr>
          <w:rFonts w:ascii="Times New Roman" w:hAnsi="Times New Roman" w:cs="Times New Roman"/>
          <w:sz w:val="26"/>
          <w:szCs w:val="26"/>
        </w:rPr>
        <w:t>pašrefleksiju</w:t>
      </w:r>
      <w:proofErr w:type="spellEnd"/>
      <w:r w:rsidR="0078309A" w:rsidRPr="003B6095">
        <w:rPr>
          <w:rFonts w:ascii="Times New Roman" w:hAnsi="Times New Roman" w:cs="Times New Roman"/>
          <w:sz w:val="26"/>
          <w:szCs w:val="26"/>
        </w:rPr>
        <w:t>.</w:t>
      </w:r>
    </w:p>
    <w:p w:rsidR="00C32CCA" w:rsidRPr="003B6095" w:rsidRDefault="00C32CCA" w:rsidP="00F373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2CCA" w:rsidRPr="003B6095" w:rsidRDefault="00C32CCA" w:rsidP="00F373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95">
        <w:rPr>
          <w:rFonts w:ascii="Times New Roman" w:hAnsi="Times New Roman" w:cs="Times New Roman"/>
          <w:sz w:val="26"/>
          <w:szCs w:val="26"/>
        </w:rPr>
        <w:t>Andris Levāns</w:t>
      </w:r>
    </w:p>
    <w:p w:rsidR="009916DD" w:rsidRDefault="009916DD" w:rsidP="00F3738C">
      <w:pPr>
        <w:pStyle w:val="Default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916DD" w:rsidSect="003B6095">
      <w:pgSz w:w="11906" w:h="16838"/>
      <w:pgMar w:top="142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F"/>
    <w:rsid w:val="000A31C4"/>
    <w:rsid w:val="000C2A8F"/>
    <w:rsid w:val="00101123"/>
    <w:rsid w:val="00306B41"/>
    <w:rsid w:val="0037158D"/>
    <w:rsid w:val="003B6095"/>
    <w:rsid w:val="00411EAE"/>
    <w:rsid w:val="00472759"/>
    <w:rsid w:val="0047345E"/>
    <w:rsid w:val="004A3C3F"/>
    <w:rsid w:val="004B296B"/>
    <w:rsid w:val="005C1764"/>
    <w:rsid w:val="006455FE"/>
    <w:rsid w:val="006A3849"/>
    <w:rsid w:val="006D38BE"/>
    <w:rsid w:val="0078309A"/>
    <w:rsid w:val="00804676"/>
    <w:rsid w:val="008A74D3"/>
    <w:rsid w:val="00912E37"/>
    <w:rsid w:val="00920B0E"/>
    <w:rsid w:val="009916DD"/>
    <w:rsid w:val="00A17722"/>
    <w:rsid w:val="00A82C7F"/>
    <w:rsid w:val="00AF06A7"/>
    <w:rsid w:val="00B85A2F"/>
    <w:rsid w:val="00BD05DB"/>
    <w:rsid w:val="00C32CCA"/>
    <w:rsid w:val="00E423E9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652C"/>
  <w15:chartTrackingRefBased/>
  <w15:docId w15:val="{FC61D72C-9DBB-4727-A676-90F26B6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C2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1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1EA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11E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11E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1EA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1E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1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Levāns</dc:creator>
  <cp:keywords/>
  <dc:description/>
  <cp:lastModifiedBy>inta.briede237@gmail.com</cp:lastModifiedBy>
  <cp:revision>3</cp:revision>
  <dcterms:created xsi:type="dcterms:W3CDTF">2021-02-12T10:54:00Z</dcterms:created>
  <dcterms:modified xsi:type="dcterms:W3CDTF">2021-02-12T10:57:00Z</dcterms:modified>
</cp:coreProperties>
</file>